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ENUM-CONTACT_Canal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canal utilisé pour le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 xml:space="preserve">DEFIBRILLATEUR, </w:t>
            </w:r>
          </w:p>
        </w:tc>
        <w:tc>
          <w:tcPr>
            <w:tcW w:type="dxa" w:w="1728"/>
          </w:tcPr>
          <w:p>
            <w:r>
              <w:t>DEFIBRILLATEUR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6EFBE8-DA41-41EB-9E7C-351166259A1A}"/>
</file>

<file path=customXml/itemProps3.xml><?xml version="1.0" encoding="utf-8"?>
<ds:datastoreItem xmlns:ds="http://schemas.openxmlformats.org/officeDocument/2006/customXml" ds:itemID="{E52CA317-E460-4D2E-925D-BCB21F870FDB}"/>
</file>

<file path=customXml/itemProps4.xml><?xml version="1.0" encoding="utf-8"?>
<ds:datastoreItem xmlns:ds="http://schemas.openxmlformats.org/officeDocument/2006/customXml" ds:itemID="{CA740BCE-DE35-400C-9C01-1789EA1CCC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